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EB" w:rsidRPr="00453BEB" w:rsidRDefault="00453BEB" w:rsidP="00453B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2C1E"/>
          <w:sz w:val="27"/>
          <w:szCs w:val="27"/>
          <w:lang w:eastAsia="ru-RU"/>
        </w:rPr>
      </w:pPr>
      <w:r w:rsidRPr="00453BEB">
        <w:rPr>
          <w:rFonts w:ascii="Arial" w:eastAsia="Times New Roman" w:hAnsi="Arial" w:cs="Arial"/>
          <w:b/>
          <w:bCs/>
          <w:color w:val="502C1E"/>
          <w:sz w:val="27"/>
          <w:szCs w:val="27"/>
          <w:lang w:eastAsia="ru-RU"/>
        </w:rPr>
        <w:t>Основные условия</w:t>
      </w:r>
    </w:p>
    <w:p w:rsidR="00453BEB" w:rsidRPr="00453BEB" w:rsidRDefault="00453BEB" w:rsidP="0045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Возраст участника до 55 лет (на дату подачи документов для участия в конкурсном отборе (дополнительном конкурсном отборе) претендентов на право получения единовременной компенсационной выплаты).</w:t>
      </w:r>
    </w:p>
    <w:p w:rsidR="00453BEB" w:rsidRPr="00453BEB" w:rsidRDefault="00453BEB" w:rsidP="0045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Наличие среднего профессионального или высшего образования и соответствие квалификационным требованиям, указанным в квалификационных справочниках, и (или) профессиональным стандартам.</w:t>
      </w:r>
    </w:p>
    <w:p w:rsidR="00453BEB" w:rsidRPr="00453BEB" w:rsidRDefault="00453BEB" w:rsidP="0045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Прибытие (переезд) на работу в общеобразовательную организацию Алтайского края, расположенную в сельском населенном пунктах, либо рабочих поселках, либо поселках городского типа, либо городах с населением до 50 тыс. человек.</w:t>
      </w:r>
    </w:p>
    <w:p w:rsidR="00453BEB" w:rsidRPr="00453BEB" w:rsidRDefault="00453BEB" w:rsidP="0045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Заключение трудового договора с общеобразовательной организацией по должности «Учитель», включенной в перечень вакантных должностей учителей в общеобразовательных организациях, при замещении которых предоставляется единовременная компенсационная выплата.</w:t>
      </w:r>
    </w:p>
    <w:p w:rsidR="00453BEB" w:rsidRPr="00453BEB" w:rsidRDefault="00453BEB" w:rsidP="0045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Согласие фактически исполнять обязанности по должности "Учитель" в течение не менее 5 лет со дня заключения договора по основному месту работы с объемом учебной нагрузки не менее 18 часов в неделю за ставку заработной платы.</w:t>
      </w:r>
    </w:p>
    <w:p w:rsidR="00453BEB" w:rsidRPr="00453BEB" w:rsidRDefault="00453BEB" w:rsidP="0045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Победа в конкурсном отборе (дополнительном конкурсном отборе) претендентов на право получения единовременной компенсационной выплаты. В качестве претендентов на право получения единовременной компенсационной выплаты не могут выступать лица, замещавшие в течение текущего учебного года должность «Учитель» в общеобразовательных организациях Алтайского края, расположенных в сельских населенных пунктах, либо рабочих поселках, либо поселках городского типа, либо городах с населением до 50 тыс. человек.</w:t>
      </w:r>
    </w:p>
    <w:p w:rsidR="00453BEB" w:rsidRPr="00453BEB" w:rsidRDefault="00453BEB" w:rsidP="00453B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ССЫЛКА НА САЙТ МИНОБРНАУКИ АЛТАЙСКОГО КРАЯ, где можно ознакомиться с более подробной информацией http://educaltai.ru/staff/zemskiy-uchitel/</w:t>
      </w:r>
    </w:p>
    <w:p w:rsidR="00453BEB" w:rsidRPr="00453BEB" w:rsidRDefault="00453BEB" w:rsidP="00453B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2C1E"/>
          <w:sz w:val="27"/>
          <w:szCs w:val="27"/>
          <w:lang w:eastAsia="ru-RU"/>
        </w:rPr>
      </w:pPr>
      <w:r w:rsidRPr="00453BEB">
        <w:rPr>
          <w:rFonts w:ascii="Arial" w:eastAsia="Times New Roman" w:hAnsi="Arial" w:cs="Arial"/>
          <w:b/>
          <w:bCs/>
          <w:color w:val="502C1E"/>
          <w:sz w:val="27"/>
          <w:szCs w:val="27"/>
          <w:lang w:eastAsia="ru-RU"/>
        </w:rPr>
        <w:t>Дополнительные условия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 xml:space="preserve">Претендент планирует трудоустроиться на вакансию по должности "Учитель", включенную в перечень вакантных должностей, в общеобразовательную организацию, расположенную в труднодоступном сельском населенном пункте (10 баллов), сельском населенном пункте, не являющемся административным центром муниципального образования и не относящимся </w:t>
      </w:r>
      <w:proofErr w:type="gramStart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к</w:t>
      </w:r>
      <w:proofErr w:type="gramEnd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 xml:space="preserve"> труднодоступным (5 баллов)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Претендент планирует переехать по месту будущего трудоустройства в населенные пункты, удаленные от регионального центра (г</w:t>
      </w:r>
      <w:proofErr w:type="gramStart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.Б</w:t>
      </w:r>
      <w:proofErr w:type="gramEnd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арнаул) более чем на 100 км (5 баллов)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Претендент является выпускником общеобразовательной организации, в которой имеется вакансия по должности "Учитель", входящая в перечень вакантных должностей, и планирует работать в данной общеобразовательной организации (5 баллов)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Претендент имеет квалификационную категорию по должности "Учитель", действующую на дату подачи документов для участия в конкурсном отборе (дополнительном конкурсном отборе) (высшая квалификационная категория - 8 баллов, первая квалификационная категория - 5 баллов)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Претендент имеет педагогический стаж на дату подачи документов для участия в конкурсном отборе (дополнительном конкурсном отборе) (более 5 лет - 5 баллов, менее 5 лет - 3 балла)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Претендент имеет диплом магистра по направлению подготовки "Образование и педагогические науки" (3 балла)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lastRenderedPageBreak/>
        <w:t>Претендент имеет дополнительную специальность (квалификацию) и (или) специализацию по направлению подготовки "Образование и педагогические науки", позволяющую осуществлять педагогическую деятельности более чем по одному учебному предмету (3 балла)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proofErr w:type="gramStart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Претендент планирует трудоустроиться на вакансию по должности "Учитель", включенную в перечень вакантных должностей, с объемом учебной нагрузки по предмету, соответствующему направлению подготовки, специальности (квалификации) и (или) специализации, указанному в документе о среднем профессиональном и (или) высшем образовании (5 баллов)</w:t>
      </w:r>
      <w:proofErr w:type="gramEnd"/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proofErr w:type="gramStart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Претендент планирует трудоустроиться на вакансию по должности "Учитель", включенную в перечень вакантных должностей, с объемом учебной нагрузки по предметам «математика» и (или) «физика», и (или) «информатика» и имеет документ о высшем образовании по направлению подготовки, специальности (квалификации) и (или) специализации, позволяющий осуществлять педагогическую деятельность по соответствующему предмету (5 баллов)</w:t>
      </w:r>
      <w:proofErr w:type="gramEnd"/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proofErr w:type="gramStart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Претендент планирует трудоустроиться на вакансию по должности "Учитель", включенную в перечень вакантных должностей, с объемом учебной нагрузки по предметам «математика» и (или) «физика», и (или) «информатика» и имеет справку от организации высшего образования, подтверждающую обучение претендента по программе высшего образования по направлению подготовки, специальности (квалификации) и (или) специализации, позволяющей осуществлять педагогическую деятельность по соответствующему предмету (для выпускников организаций высшего образования</w:t>
      </w:r>
      <w:proofErr w:type="gramEnd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 xml:space="preserve"> текущего года) (3 балла)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Претендент имеет документ о среднем профессиональном и (или) высшем образовании с отличием (2 балла).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 xml:space="preserve">Количество победителей конкурсного отбора (дополнительного конкурсного отбора) соответствует количеству единовременных компенсационных выплат, определенных в пределах бюджетных ассигнований, предусмотренных законом Алтайского края о краевом бюджете на текущий финансовый год, доведенных до </w:t>
      </w:r>
      <w:proofErr w:type="spellStart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Минобрнауки</w:t>
      </w:r>
      <w:proofErr w:type="spellEnd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 xml:space="preserve"> Алтайского края как получателя сре</w:t>
      </w:r>
      <w:proofErr w:type="gramStart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дств кр</w:t>
      </w:r>
      <w:proofErr w:type="gramEnd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аевого бюджета на предоставление обозначенных выплат (2025 год - 6 МЕСТ). Если несколько претендентов набрали одинаковые баллы и их количество превышает число оставшихся мест для получателей единовременных компенсационных выплат в текущем году, победителем признается претендент, представивший документы в соответствии с перечнем и требованиями, ранее согласно дате и времени регистрации пакета документов региональным оператором.</w:t>
      </w:r>
    </w:p>
    <w:p w:rsidR="00453BEB" w:rsidRPr="00453BEB" w:rsidRDefault="00453BEB" w:rsidP="00453B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0"/>
        <w:rPr>
          <w:rFonts w:ascii="Arial" w:eastAsia="Times New Roman" w:hAnsi="Arial" w:cs="Arial"/>
          <w:b/>
          <w:bCs/>
          <w:color w:val="69860B"/>
          <w:sz w:val="24"/>
          <w:szCs w:val="24"/>
          <w:lang w:eastAsia="ru-RU"/>
        </w:rPr>
      </w:pPr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В случае</w:t>
      </w:r>
      <w:proofErr w:type="gramStart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,</w:t>
      </w:r>
      <w:proofErr w:type="gramEnd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 xml:space="preserve"> если по итогам конкурсного отбора число победителей конкурсного отбора меньше количества единовременных компенсационных выплат, предусмотренных на реализацию мероприятия в текущем году, проводится дополнительный конкурсный отбор. Сроки приема документов для участия в дополнительном конкурсном отборе определяются отдельным приказом </w:t>
      </w:r>
      <w:proofErr w:type="spellStart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>Минобрнауки</w:t>
      </w:r>
      <w:proofErr w:type="spellEnd"/>
      <w:r w:rsidRPr="00453BEB">
        <w:rPr>
          <w:rFonts w:ascii="Arial" w:eastAsia="Times New Roman" w:hAnsi="Arial" w:cs="Arial"/>
          <w:color w:val="3F3734"/>
          <w:sz w:val="24"/>
          <w:szCs w:val="24"/>
          <w:lang w:eastAsia="ru-RU"/>
        </w:rPr>
        <w:t xml:space="preserve"> Алтайского края ежегодно в случае проведения дополнительного конкурсного отбора.</w:t>
      </w:r>
    </w:p>
    <w:p w:rsidR="008824F2" w:rsidRPr="00453BEB" w:rsidRDefault="008824F2" w:rsidP="00453BEB"/>
    <w:sectPr w:rsidR="008824F2" w:rsidRPr="00453BEB" w:rsidSect="009A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F22"/>
    <w:multiLevelType w:val="multilevel"/>
    <w:tmpl w:val="EE2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960C2"/>
    <w:multiLevelType w:val="multilevel"/>
    <w:tmpl w:val="807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BEE"/>
    <w:rsid w:val="00453BEB"/>
    <w:rsid w:val="005C715D"/>
    <w:rsid w:val="00716D5B"/>
    <w:rsid w:val="008824F2"/>
    <w:rsid w:val="00911677"/>
    <w:rsid w:val="009A221F"/>
    <w:rsid w:val="00BA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4BEE"/>
    <w:rPr>
      <w:color w:val="0000FF"/>
      <w:u w:val="single"/>
    </w:rPr>
  </w:style>
  <w:style w:type="paragraph" w:styleId="a5">
    <w:name w:val="No Spacing"/>
    <w:uiPriority w:val="1"/>
    <w:qFormat/>
    <w:rsid w:val="005C715D"/>
    <w:pPr>
      <w:spacing w:after="0" w:line="240" w:lineRule="auto"/>
    </w:pPr>
  </w:style>
  <w:style w:type="character" w:customStyle="1" w:styleId="jsx-1507984065">
    <w:name w:val="jsx-1507984065"/>
    <w:basedOn w:val="a0"/>
    <w:rsid w:val="00453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немецкий</cp:lastModifiedBy>
  <cp:revision>4</cp:revision>
  <dcterms:created xsi:type="dcterms:W3CDTF">2022-03-30T03:28:00Z</dcterms:created>
  <dcterms:modified xsi:type="dcterms:W3CDTF">2025-01-14T04:16:00Z</dcterms:modified>
</cp:coreProperties>
</file>